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0AEB" w14:textId="1A413CCE" w:rsidR="00E27C8E" w:rsidRDefault="00AB4917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A10B3E" wp14:editId="5BFDDF66">
            <wp:extent cx="2388811" cy="3733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11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0AEC" w14:textId="77777777" w:rsidR="00E27C8E" w:rsidRDefault="00E27C8E">
      <w:pPr>
        <w:pStyle w:val="BodyText"/>
        <w:rPr>
          <w:rFonts w:ascii="Times New Roman"/>
          <w:sz w:val="20"/>
        </w:rPr>
      </w:pPr>
    </w:p>
    <w:p w14:paraId="43A10AEE" w14:textId="74910180" w:rsidR="00E27C8E" w:rsidRDefault="00AB4917" w:rsidP="4C47F4BE">
      <w:pPr>
        <w:spacing w:before="211" w:line="264" w:lineRule="auto"/>
        <w:ind w:left="544" w:right="501"/>
        <w:jc w:val="center"/>
        <w:rPr>
          <w:b/>
          <w:bCs/>
          <w:sz w:val="32"/>
          <w:szCs w:val="32"/>
        </w:rPr>
      </w:pPr>
      <w:r w:rsidRPr="4C47F4BE">
        <w:rPr>
          <w:b/>
          <w:bCs/>
          <w:sz w:val="32"/>
          <w:szCs w:val="32"/>
        </w:rPr>
        <w:t xml:space="preserve">WSBA </w:t>
      </w:r>
      <w:r w:rsidR="00C63F1D" w:rsidRPr="4C47F4BE">
        <w:rPr>
          <w:b/>
          <w:bCs/>
          <w:sz w:val="32"/>
          <w:szCs w:val="32"/>
        </w:rPr>
        <w:t>New Member</w:t>
      </w:r>
      <w:r w:rsidRPr="4C47F4BE">
        <w:rPr>
          <w:b/>
          <w:bCs/>
          <w:sz w:val="32"/>
          <w:szCs w:val="32"/>
        </w:rPr>
        <w:t xml:space="preserve"> Liaison to </w:t>
      </w:r>
      <w:r w:rsidR="00F45552" w:rsidRPr="4C47F4BE">
        <w:rPr>
          <w:b/>
          <w:bCs/>
          <w:sz w:val="32"/>
          <w:szCs w:val="32"/>
        </w:rPr>
        <w:t>International Practice</w:t>
      </w:r>
      <w:r w:rsidRPr="4C47F4BE">
        <w:rPr>
          <w:b/>
          <w:bCs/>
          <w:sz w:val="32"/>
          <w:szCs w:val="32"/>
        </w:rPr>
        <w:t xml:space="preserve"> Section</w:t>
      </w:r>
      <w:r w:rsidR="008E44FB" w:rsidRPr="4C47F4BE">
        <w:rPr>
          <w:b/>
          <w:bCs/>
          <w:sz w:val="32"/>
          <w:szCs w:val="32"/>
        </w:rPr>
        <w:t xml:space="preserve"> </w:t>
      </w:r>
      <w:r w:rsidRPr="4C47F4BE">
        <w:rPr>
          <w:b/>
          <w:bCs/>
          <w:sz w:val="32"/>
          <w:szCs w:val="32"/>
        </w:rPr>
        <w:t>Volunteer Position Description</w:t>
      </w:r>
    </w:p>
    <w:p w14:paraId="4B796930" w14:textId="77777777" w:rsidR="009B7519" w:rsidRDefault="009B7519" w:rsidP="009B7519">
      <w:pPr>
        <w:spacing w:before="287"/>
        <w:ind w:left="540" w:right="501"/>
        <w:jc w:val="center"/>
        <w:rPr>
          <w:b/>
          <w:bCs/>
          <w:sz w:val="20"/>
          <w:szCs w:val="20"/>
        </w:rPr>
      </w:pPr>
      <w:r w:rsidRPr="06AB303A">
        <w:rPr>
          <w:b/>
          <w:bCs/>
          <w:sz w:val="20"/>
          <w:szCs w:val="20"/>
        </w:rPr>
        <w:t xml:space="preserve">Application Deadline: </w:t>
      </w:r>
      <w:r>
        <w:rPr>
          <w:b/>
          <w:bCs/>
          <w:sz w:val="20"/>
          <w:szCs w:val="20"/>
        </w:rPr>
        <w:t>July 17</w:t>
      </w:r>
      <w:r w:rsidRPr="06AB303A">
        <w:rPr>
          <w:b/>
          <w:bCs/>
          <w:sz w:val="20"/>
          <w:szCs w:val="20"/>
        </w:rPr>
        <w:t>, 202</w:t>
      </w:r>
      <w:r>
        <w:rPr>
          <w:b/>
          <w:bCs/>
          <w:sz w:val="20"/>
          <w:szCs w:val="20"/>
        </w:rPr>
        <w:t>6</w:t>
      </w:r>
      <w:r w:rsidRPr="06AB303A">
        <w:rPr>
          <w:b/>
          <w:bCs/>
          <w:sz w:val="20"/>
          <w:szCs w:val="20"/>
        </w:rPr>
        <w:t>, at 5:00 p.m.</w:t>
      </w:r>
    </w:p>
    <w:p w14:paraId="0BC5379F" w14:textId="77777777" w:rsidR="009B7519" w:rsidRDefault="009B7519" w:rsidP="009B7519">
      <w:pPr>
        <w:pStyle w:val="BodyText"/>
        <w:spacing w:before="7"/>
        <w:rPr>
          <w:b/>
          <w:sz w:val="28"/>
        </w:rPr>
      </w:pPr>
    </w:p>
    <w:p w14:paraId="27F398CB" w14:textId="69F7840E" w:rsidR="009B7519" w:rsidRDefault="009B7519" w:rsidP="009B7519">
      <w:pPr>
        <w:pStyle w:val="BodyText"/>
        <w:ind w:left="100"/>
      </w:pPr>
      <w:r>
        <w:t xml:space="preserve">The WSBA New Member Liaison (NML) to Sections Program creates an opportunity for a WSBA section and new members to focus on strengthening the connection between a specific section and the new member community. In collaboration with the section, NMLs bring their perspective and connections to </w:t>
      </w:r>
      <w:r w:rsidR="008E44FB">
        <w:t>developing</w:t>
      </w:r>
      <w:r>
        <w:t xml:space="preserve"> educational programming, events, and other section activities tailored to new members.</w:t>
      </w:r>
    </w:p>
    <w:p w14:paraId="43A10AF2" w14:textId="77777777" w:rsidR="00E27C8E" w:rsidRDefault="00E27C8E">
      <w:pPr>
        <w:pStyle w:val="BodyText"/>
        <w:spacing w:before="8"/>
        <w:rPr>
          <w:sz w:val="28"/>
        </w:rPr>
      </w:pPr>
    </w:p>
    <w:p w14:paraId="43A10AF3" w14:textId="77777777" w:rsidR="00E27C8E" w:rsidRDefault="00AB4917">
      <w:pPr>
        <w:pStyle w:val="Heading1"/>
      </w:pPr>
      <w:r>
        <w:t>Position overview:</w:t>
      </w:r>
    </w:p>
    <w:p w14:paraId="43A10AF4" w14:textId="77777777" w:rsidR="00E27C8E" w:rsidRDefault="00AB4917">
      <w:pPr>
        <w:pStyle w:val="BodyText"/>
        <w:spacing w:before="39"/>
        <w:ind w:left="100"/>
      </w:pPr>
      <w:r>
        <w:t>Responsibilities include:</w:t>
      </w:r>
    </w:p>
    <w:p w14:paraId="6E7F4B56" w14:textId="77777777" w:rsidR="00061EC9" w:rsidRDefault="00061EC9" w:rsidP="00061EC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819"/>
      </w:pPr>
      <w:r>
        <w:t>Be prepared to attend WNMC meetings and/or activities and report, if the section chooses, at executive committee meetings</w:t>
      </w:r>
    </w:p>
    <w:p w14:paraId="247A1915" w14:textId="350107FC" w:rsidR="00061EC9" w:rsidRDefault="00061EC9" w:rsidP="00061EC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819"/>
      </w:pPr>
      <w:r>
        <w:t xml:space="preserve">Recruit </w:t>
      </w:r>
      <w:proofErr w:type="gramStart"/>
      <w:r>
        <w:t>WSBA new</w:t>
      </w:r>
      <w:proofErr w:type="gramEnd"/>
      <w:r>
        <w:t xml:space="preserve"> members to join the section</w:t>
      </w:r>
    </w:p>
    <w:p w14:paraId="7B20F166" w14:textId="77777777" w:rsidR="00061EC9" w:rsidRDefault="00061EC9" w:rsidP="00061EC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819"/>
      </w:pPr>
      <w:r>
        <w:t>Work with WSBA New Member Education programs on behalf of the section</w:t>
      </w:r>
    </w:p>
    <w:p w14:paraId="39D9CDCA" w14:textId="77777777" w:rsidR="00061EC9" w:rsidRDefault="00061EC9" w:rsidP="00061EC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</w:pPr>
      <w:r>
        <w:t>Collaborate with other executive committee members to plan social</w:t>
      </w:r>
      <w:r>
        <w:rPr>
          <w:spacing w:val="-17"/>
        </w:rPr>
        <w:t xml:space="preserve"> </w:t>
      </w:r>
      <w:r>
        <w:t>functions</w:t>
      </w:r>
    </w:p>
    <w:p w14:paraId="73B8A269" w14:textId="77777777" w:rsidR="00061EC9" w:rsidRDefault="00061EC9" w:rsidP="00061EC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Collaborate with other executive committee members to plan mini or full CLE</w:t>
      </w:r>
      <w:r>
        <w:rPr>
          <w:spacing w:val="-24"/>
        </w:rPr>
        <w:t xml:space="preserve"> </w:t>
      </w:r>
      <w:r>
        <w:t>seminars</w:t>
      </w:r>
    </w:p>
    <w:p w14:paraId="7675B135" w14:textId="203C0588" w:rsidR="001404D0" w:rsidRDefault="001404D0" w:rsidP="00061EC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79" w:lineRule="exact"/>
        <w:ind w:hanging="361"/>
      </w:pPr>
      <w:r>
        <w:t>Act as a leader for specific projects and tasks that may come up throughout the year</w:t>
      </w:r>
    </w:p>
    <w:p w14:paraId="43A10AFC" w14:textId="77777777" w:rsidR="00E27C8E" w:rsidRDefault="00E27C8E">
      <w:pPr>
        <w:pStyle w:val="BodyText"/>
        <w:spacing w:before="9"/>
        <w:rPr>
          <w:sz w:val="28"/>
        </w:rPr>
      </w:pPr>
    </w:p>
    <w:p w14:paraId="43A10AFD" w14:textId="0A66E043" w:rsidR="00E27C8E" w:rsidRDefault="00AB4917">
      <w:pPr>
        <w:pStyle w:val="BodyText"/>
        <w:ind w:left="100"/>
      </w:pPr>
      <w:r>
        <w:t xml:space="preserve">The </w:t>
      </w:r>
      <w:r w:rsidR="003F7147">
        <w:t>NML</w:t>
      </w:r>
      <w:r>
        <w:t xml:space="preserve"> will serve as a </w:t>
      </w:r>
      <w:r w:rsidR="00F45552">
        <w:t>non-</w:t>
      </w:r>
      <w:r>
        <w:t>voting member of the section’s executive committee.</w:t>
      </w:r>
    </w:p>
    <w:p w14:paraId="43A10AFE" w14:textId="77777777" w:rsidR="00E27C8E" w:rsidRDefault="00E27C8E">
      <w:pPr>
        <w:pStyle w:val="BodyText"/>
        <w:spacing w:before="6"/>
        <w:rPr>
          <w:sz w:val="28"/>
        </w:rPr>
      </w:pPr>
    </w:p>
    <w:p w14:paraId="649EAD7D" w14:textId="77777777" w:rsidR="00804810" w:rsidRDefault="00804810" w:rsidP="00804810">
      <w:pPr>
        <w:pStyle w:val="Heading1"/>
        <w:spacing w:line="268" w:lineRule="exact"/>
      </w:pPr>
      <w:r>
        <w:t>Time commitment:</w:t>
      </w:r>
    </w:p>
    <w:p w14:paraId="36729224" w14:textId="77777777" w:rsidR="00804810" w:rsidRDefault="00804810" w:rsidP="0080481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</w:pPr>
      <w:r>
        <w:t>Appointment is for a two-year term, beginning October 1, 2026, and ending September 30,</w:t>
      </w:r>
      <w:r>
        <w:rPr>
          <w:spacing w:val="-20"/>
        </w:rPr>
        <w:t xml:space="preserve"> </w:t>
      </w:r>
      <w:r>
        <w:t>2028.</w:t>
      </w:r>
    </w:p>
    <w:p w14:paraId="645D40F9" w14:textId="579206EB" w:rsidR="00804810" w:rsidRDefault="00804810" w:rsidP="0080481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18"/>
      </w:pPr>
      <w:r>
        <w:t xml:space="preserve">NMLs are expected to attend the NML orientation </w:t>
      </w:r>
      <w:proofErr w:type="gramStart"/>
      <w:r>
        <w:t>held virtually</w:t>
      </w:r>
      <w:proofErr w:type="gramEnd"/>
      <w:r>
        <w:t xml:space="preserve"> on Tuesday, September 29</w:t>
      </w:r>
      <w:r w:rsidR="008E44FB">
        <w:t>,</w:t>
      </w:r>
      <w:r>
        <w:t xml:space="preserve"> at 12:00 PM.</w:t>
      </w:r>
    </w:p>
    <w:p w14:paraId="68927EC0" w14:textId="77777777" w:rsidR="00804810" w:rsidRDefault="00804810" w:rsidP="0080481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Attend section executive committee meetings, and additional meetings as</w:t>
      </w:r>
      <w:r>
        <w:rPr>
          <w:spacing w:val="-10"/>
        </w:rPr>
        <w:t xml:space="preserve"> </w:t>
      </w:r>
      <w:r>
        <w:t>needed.</w:t>
      </w:r>
    </w:p>
    <w:p w14:paraId="571573F9" w14:textId="77777777" w:rsidR="00804810" w:rsidRDefault="00804810" w:rsidP="0080481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There may be an additional 3-5 hours of section work per</w:t>
      </w:r>
      <w:r>
        <w:rPr>
          <w:spacing w:val="-15"/>
        </w:rPr>
        <w:t xml:space="preserve"> </w:t>
      </w:r>
      <w:r>
        <w:t>month.</w:t>
      </w:r>
    </w:p>
    <w:p w14:paraId="43A10B04" w14:textId="77777777" w:rsidR="00E27C8E" w:rsidRDefault="00E27C8E">
      <w:pPr>
        <w:pStyle w:val="BodyText"/>
        <w:spacing w:before="6"/>
        <w:rPr>
          <w:sz w:val="26"/>
        </w:rPr>
      </w:pPr>
    </w:p>
    <w:p w14:paraId="7A172D3C" w14:textId="2A257545" w:rsidR="004C7D7B" w:rsidRDefault="004C7D7B" w:rsidP="004C7D7B">
      <w:pPr>
        <w:pStyle w:val="BodyText"/>
        <w:ind w:left="100"/>
      </w:pPr>
      <w:r>
        <w:rPr>
          <w:b/>
        </w:rPr>
        <w:t xml:space="preserve">Requirements: </w:t>
      </w:r>
      <w:r>
        <w:t xml:space="preserve">NMLs must meet the </w:t>
      </w:r>
      <w:proofErr w:type="gramStart"/>
      <w:r>
        <w:t>WSBA new</w:t>
      </w:r>
      <w:proofErr w:type="gramEnd"/>
      <w:r>
        <w:t xml:space="preserve"> member criteria on the start date of their term (October 1, 2026). Active members of the Bar shall be considered a “new member” under the </w:t>
      </w:r>
      <w:hyperlink r:id="rId11" w:history="1">
        <w:r w:rsidRPr="00C163E7">
          <w:rPr>
            <w:rStyle w:val="Hyperlink"/>
          </w:rPr>
          <w:t>WSBA Bylaws XII.B</w:t>
        </w:r>
      </w:hyperlink>
      <w:r w:rsidR="008E44FB">
        <w:t>:</w:t>
      </w:r>
      <w:r>
        <w:t xml:space="preserve"> an </w:t>
      </w:r>
      <w:r w:rsidRPr="00020B0F">
        <w:t>active member within their first 10 years of admittance to WSBA</w:t>
      </w:r>
      <w:r>
        <w:t>.</w:t>
      </w:r>
    </w:p>
    <w:p w14:paraId="662F5F3D" w14:textId="77777777" w:rsidR="004C7D7B" w:rsidRDefault="004C7D7B" w:rsidP="004C7D7B">
      <w:pPr>
        <w:pStyle w:val="BodyText"/>
        <w:spacing w:before="3"/>
        <w:rPr>
          <w:sz w:val="25"/>
        </w:rPr>
      </w:pPr>
    </w:p>
    <w:p w14:paraId="42659E85" w14:textId="0A6063BE" w:rsidR="004C7D7B" w:rsidRDefault="004C7D7B" w:rsidP="004C7D7B">
      <w:pPr>
        <w:pStyle w:val="BodyText"/>
        <w:ind w:left="100"/>
      </w:pPr>
      <w:r>
        <w:t xml:space="preserve">While serving in this position, </w:t>
      </w:r>
      <w:r w:rsidR="008E44FB">
        <w:t xml:space="preserve">the </w:t>
      </w:r>
      <w:r>
        <w:t>NML must be a member of the section (section membership dues will be paid for by WSBA New Member Programs).</w:t>
      </w:r>
    </w:p>
    <w:p w14:paraId="43A10B0A" w14:textId="77777777" w:rsidR="00E27C8E" w:rsidRDefault="00E27C8E">
      <w:pPr>
        <w:pStyle w:val="BodyText"/>
        <w:spacing w:before="7"/>
        <w:rPr>
          <w:sz w:val="26"/>
        </w:rPr>
      </w:pPr>
    </w:p>
    <w:p w14:paraId="43A10B0B" w14:textId="74D33692" w:rsidR="00E27C8E" w:rsidRDefault="00AB4917">
      <w:pPr>
        <w:pStyle w:val="Heading1"/>
      </w:pPr>
      <w:r>
        <w:t>Preferred qualifications and skills:</w:t>
      </w:r>
    </w:p>
    <w:p w14:paraId="43A10B0C" w14:textId="0B4091B5" w:rsidR="00E27C8E" w:rsidRDefault="00AB4917" w:rsidP="005C32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Dependability and</w:t>
      </w:r>
      <w:r w:rsidRPr="005C3242">
        <w:t xml:space="preserve"> </w:t>
      </w:r>
      <w:r>
        <w:t>accountability</w:t>
      </w:r>
    </w:p>
    <w:p w14:paraId="43A10B10" w14:textId="15FEA75B" w:rsidR="00E27C8E" w:rsidRDefault="00AB4917" w:rsidP="005C32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 xml:space="preserve">Collaboration and </w:t>
      </w:r>
      <w:r w:rsidR="00BF00A8">
        <w:t>team</w:t>
      </w:r>
      <w:r w:rsidR="00BF00A8" w:rsidRPr="005C3242">
        <w:t>work</w:t>
      </w:r>
    </w:p>
    <w:p w14:paraId="43A10B11" w14:textId="77777777" w:rsidR="00E27C8E" w:rsidRDefault="00AB49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Problem-solving</w:t>
      </w:r>
      <w:r w:rsidRPr="005C3242">
        <w:t xml:space="preserve"> </w:t>
      </w:r>
      <w:r>
        <w:t>ability</w:t>
      </w:r>
    </w:p>
    <w:p w14:paraId="43A10B12" w14:textId="77777777" w:rsidR="00E27C8E" w:rsidRDefault="00AB4917" w:rsidP="005C32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Experience volunteering with the</w:t>
      </w:r>
      <w:r w:rsidRPr="005C3242">
        <w:t xml:space="preserve"> </w:t>
      </w:r>
      <w:r>
        <w:t>section</w:t>
      </w:r>
    </w:p>
    <w:p w14:paraId="43A10B13" w14:textId="0FC05858" w:rsidR="00E27C8E" w:rsidRDefault="00AB4917" w:rsidP="005C324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lastRenderedPageBreak/>
        <w:t xml:space="preserve">Experience developing new </w:t>
      </w:r>
      <w:r w:rsidR="00904C2E">
        <w:t>member</w:t>
      </w:r>
      <w:r>
        <w:t xml:space="preserve"> programs or</w:t>
      </w:r>
      <w:r w:rsidRPr="005C3242">
        <w:t xml:space="preserve"> </w:t>
      </w:r>
      <w:r>
        <w:t>benefits</w:t>
      </w:r>
    </w:p>
    <w:p w14:paraId="43A10B14" w14:textId="2EDF2D51" w:rsidR="00E27C8E" w:rsidRPr="004C7D7B" w:rsidRDefault="00AB4917" w:rsidP="2D938BA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 xml:space="preserve">Connection to local young </w:t>
      </w:r>
      <w:proofErr w:type="gramStart"/>
      <w:r>
        <w:t>lawyers</w:t>
      </w:r>
      <w:proofErr w:type="gramEnd"/>
      <w:r>
        <w:t xml:space="preserve"> divisions (YLDs) or other new </w:t>
      </w:r>
      <w:r w:rsidR="18D9FC34">
        <w:t>member</w:t>
      </w:r>
      <w:r>
        <w:t xml:space="preserve"> networks</w:t>
      </w:r>
    </w:p>
    <w:p w14:paraId="43A10B15" w14:textId="77777777" w:rsidR="00E27C8E" w:rsidRDefault="00E27C8E">
      <w:pPr>
        <w:pStyle w:val="BodyText"/>
        <w:spacing w:before="1"/>
      </w:pPr>
    </w:p>
    <w:p w14:paraId="43A10B16" w14:textId="77777777" w:rsidR="00E27C8E" w:rsidRDefault="00AB4917">
      <w:pPr>
        <w:pStyle w:val="Heading1"/>
      </w:pPr>
      <w:r>
        <w:t>Benefits:</w:t>
      </w:r>
    </w:p>
    <w:p w14:paraId="43A10B17" w14:textId="1CD1F703" w:rsidR="00E27C8E" w:rsidRDefault="00117A0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Experience shaping</w:t>
      </w:r>
      <w:r w:rsidR="00AB4917">
        <w:t xml:space="preserve"> new lawyer programming within WSBA</w:t>
      </w:r>
      <w:r w:rsidR="00AB4917">
        <w:rPr>
          <w:spacing w:val="-10"/>
        </w:rPr>
        <w:t xml:space="preserve"> </w:t>
      </w:r>
      <w:r w:rsidR="00AB4917">
        <w:t>sections</w:t>
      </w:r>
    </w:p>
    <w:p w14:paraId="43A10B18" w14:textId="77777777" w:rsidR="00E27C8E" w:rsidRDefault="00AB49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</w:pPr>
      <w:r>
        <w:t>Leadership</w:t>
      </w:r>
      <w:r>
        <w:rPr>
          <w:spacing w:val="-3"/>
        </w:rPr>
        <w:t xml:space="preserve"> </w:t>
      </w:r>
      <w:r>
        <w:t>development</w:t>
      </w:r>
    </w:p>
    <w:p w14:paraId="43A10B19" w14:textId="77777777" w:rsidR="00E27C8E" w:rsidRDefault="00AB49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</w:pPr>
      <w:r>
        <w:t>Networking</w:t>
      </w:r>
    </w:p>
    <w:p w14:paraId="43A10B1A" w14:textId="52FE106C" w:rsidR="00E27C8E" w:rsidRDefault="00AB49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</w:pPr>
      <w:r>
        <w:t>Increased knowledge of and access to WSBA resources for new</w:t>
      </w:r>
      <w:r>
        <w:rPr>
          <w:spacing w:val="-9"/>
        </w:rPr>
        <w:t xml:space="preserve"> </w:t>
      </w:r>
      <w:r w:rsidR="004C7D7B">
        <w:t>members</w:t>
      </w:r>
    </w:p>
    <w:p w14:paraId="43A10B1B" w14:textId="462BE093" w:rsidR="00E27C8E" w:rsidRDefault="00AB49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 xml:space="preserve">Membership to </w:t>
      </w:r>
      <w:r w:rsidR="00944217">
        <w:t>International Practice</w:t>
      </w:r>
      <w:r>
        <w:t xml:space="preserve"> Section at no cost to the</w:t>
      </w:r>
      <w:r>
        <w:rPr>
          <w:spacing w:val="-8"/>
        </w:rPr>
        <w:t xml:space="preserve"> </w:t>
      </w:r>
      <w:r w:rsidR="004C7D7B">
        <w:t>NML</w:t>
      </w:r>
    </w:p>
    <w:p w14:paraId="43A10B1C" w14:textId="77777777" w:rsidR="00E27C8E" w:rsidRDefault="00E27C8E">
      <w:pPr>
        <w:pStyle w:val="BodyText"/>
        <w:spacing w:before="4"/>
        <w:rPr>
          <w:sz w:val="25"/>
        </w:rPr>
      </w:pPr>
    </w:p>
    <w:p w14:paraId="43A10B1D" w14:textId="29266546" w:rsidR="00E27C8E" w:rsidRDefault="00AB4917">
      <w:pPr>
        <w:pStyle w:val="BodyText"/>
        <w:ind w:left="100"/>
      </w:pPr>
      <w:r>
        <w:rPr>
          <w:b/>
        </w:rPr>
        <w:t xml:space="preserve">Reimbursement policy: </w:t>
      </w:r>
      <w:r>
        <w:t xml:space="preserve">This is an unpaid volunteer position. The section will reimburse the </w:t>
      </w:r>
      <w:r w:rsidR="004C7D7B">
        <w:t>NM</w:t>
      </w:r>
      <w:r>
        <w:t>L’s expenses for:</w:t>
      </w:r>
    </w:p>
    <w:p w14:paraId="43A10B1E" w14:textId="77777777" w:rsidR="00E27C8E" w:rsidRDefault="00AB491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73" w:lineRule="auto"/>
        <w:ind w:right="541"/>
      </w:pPr>
      <w:r>
        <w:t xml:space="preserve">Participating </w:t>
      </w:r>
      <w:proofErr w:type="gramStart"/>
      <w:r>
        <w:t>on</w:t>
      </w:r>
      <w:proofErr w:type="gramEnd"/>
      <w:r>
        <w:t xml:space="preserve"> the executive committee and in events on a case-by-case basis with prior approval of executive</w:t>
      </w:r>
      <w:r>
        <w:rPr>
          <w:spacing w:val="-3"/>
        </w:rPr>
        <w:t xml:space="preserve"> </w:t>
      </w:r>
      <w:r>
        <w:t>committee</w:t>
      </w:r>
    </w:p>
    <w:p w14:paraId="43A10B1F" w14:textId="77777777" w:rsidR="00E27C8E" w:rsidRDefault="00E27C8E">
      <w:pPr>
        <w:pStyle w:val="BodyText"/>
        <w:spacing w:before="8"/>
        <w:rPr>
          <w:sz w:val="16"/>
        </w:rPr>
      </w:pPr>
    </w:p>
    <w:p w14:paraId="21EB4FD9" w14:textId="7306AD77" w:rsidR="00820BB6" w:rsidRDefault="00820BB6" w:rsidP="00820BB6">
      <w:pPr>
        <w:pStyle w:val="BodyText"/>
        <w:ind w:left="100" w:right="430"/>
      </w:pPr>
      <w:r>
        <w:rPr>
          <w:b/>
        </w:rPr>
        <w:t xml:space="preserve">Selection and appointment process: </w:t>
      </w:r>
      <w:r>
        <w:t>The section executive committee reviews applications and selects a preferred and alternate candidate for appointment to the NML position. All NML applicants will be notified of appointment decisions in August 2026</w:t>
      </w:r>
      <w:r w:rsidR="717CC3D2" w:rsidRPr="40312243">
        <w:t xml:space="preserve"> from </w:t>
      </w:r>
      <w:hyperlink r:id="rId12">
        <w:r w:rsidR="717CC3D2" w:rsidRPr="40312243">
          <w:rPr>
            <w:rStyle w:val="Hyperlink"/>
            <w:color w:val="0000FF"/>
          </w:rPr>
          <w:t>newmembers@wsba.org</w:t>
        </w:r>
      </w:hyperlink>
      <w:r>
        <w:t>.</w:t>
      </w:r>
    </w:p>
    <w:p w14:paraId="5B62F246" w14:textId="77777777" w:rsidR="00820BB6" w:rsidRDefault="00820BB6" w:rsidP="00820BB6">
      <w:pPr>
        <w:pStyle w:val="BodyText"/>
        <w:spacing w:before="7"/>
        <w:rPr>
          <w:sz w:val="28"/>
        </w:rPr>
      </w:pPr>
    </w:p>
    <w:p w14:paraId="3FC7AF27" w14:textId="11970E84" w:rsidR="00820BB6" w:rsidRDefault="00820BB6" w:rsidP="00E72564">
      <w:pPr>
        <w:ind w:left="100"/>
      </w:pPr>
      <w:r>
        <w:rPr>
          <w:b/>
        </w:rPr>
        <w:t xml:space="preserve">For more information: </w:t>
      </w:r>
      <w:r>
        <w:t xml:space="preserve">See </w:t>
      </w:r>
      <w:hyperlink r:id="rId13" w:history="1">
        <w:r w:rsidRPr="00901016">
          <w:rPr>
            <w:rStyle w:val="Hyperlink"/>
          </w:rPr>
          <w:t>https://www.wsba.org/for-legal-professionals/new-members/new-member-liaisons</w:t>
        </w:r>
      </w:hyperlink>
    </w:p>
    <w:p w14:paraId="0DB78AAC" w14:textId="77777777" w:rsidR="00E72564" w:rsidRDefault="00E72564" w:rsidP="00E72564">
      <w:pPr>
        <w:ind w:left="100"/>
      </w:pPr>
    </w:p>
    <w:p w14:paraId="3E767F0F" w14:textId="77777777" w:rsidR="00E72564" w:rsidRDefault="00E72564" w:rsidP="00E72564">
      <w:pPr>
        <w:ind w:left="100"/>
      </w:pPr>
      <w:r w:rsidRPr="00E72564">
        <w:rPr>
          <w:b/>
          <w:bCs/>
        </w:rPr>
        <w:t>How to apply:</w:t>
      </w:r>
      <w:r>
        <w:t xml:space="preserve"> </w:t>
      </w:r>
      <w:r w:rsidRPr="00D26324">
        <w:t xml:space="preserve">You must qualify as a “new member” under the </w:t>
      </w:r>
      <w:hyperlink r:id="rId14">
        <w:r w:rsidRPr="00D26324">
          <w:rPr>
            <w:rStyle w:val="Hyperlink"/>
          </w:rPr>
          <w:t>WSBA Bylaws XII.B</w:t>
        </w:r>
      </w:hyperlink>
      <w:r w:rsidRPr="00D26324">
        <w:t xml:space="preserve"> (active member within their first 10 years of admittance to WSBA) on October 1, 2026, to be eligible to apply. You do not need to be a current section member to apply. </w:t>
      </w:r>
      <w:r w:rsidRPr="00D26324">
        <w:rPr>
          <w:b/>
          <w:bCs/>
        </w:rPr>
        <w:t>A completed application form and résumé are due no later than July 17, 2026</w:t>
      </w:r>
      <w:r w:rsidRPr="00D26324">
        <w:t xml:space="preserve">. Log in to your </w:t>
      </w:r>
      <w:hyperlink r:id="rId15">
        <w:r w:rsidRPr="00D26324">
          <w:rPr>
            <w:rStyle w:val="Hyperlink"/>
          </w:rPr>
          <w:t>myWSBA.org</w:t>
        </w:r>
      </w:hyperlink>
      <w:r w:rsidRPr="00D26324">
        <w:t xml:space="preserve"> account and select the “New Member Liaison to Sections Application” link under the “Connect &amp; Serve” heading on the lefthand toolbar to complete and submit your application materials. Section executive committees will review applications and select a candidate to serve as the section’s NML. All applicants will be notified about the status of their application in August 2026 from </w:t>
      </w:r>
      <w:hyperlink r:id="rId16" w:history="1">
        <w:r w:rsidRPr="00D26324">
          <w:rPr>
            <w:rStyle w:val="Hyperlink"/>
          </w:rPr>
          <w:t>newmembers@wsba.org</w:t>
        </w:r>
      </w:hyperlink>
      <w:r w:rsidRPr="00D26324">
        <w:t>.</w:t>
      </w:r>
    </w:p>
    <w:p w14:paraId="6BEAE958" w14:textId="62F53B8A" w:rsidR="00E72564" w:rsidRPr="00BB5BA8" w:rsidRDefault="00E72564" w:rsidP="00E72564">
      <w:pPr>
        <w:ind w:left="100"/>
      </w:pPr>
    </w:p>
    <w:p w14:paraId="43A10B32" w14:textId="67BEE886" w:rsidR="00E27C8E" w:rsidRPr="00BB5BA8" w:rsidRDefault="00E27C8E" w:rsidP="00820BB6">
      <w:pPr>
        <w:pStyle w:val="BodyText"/>
        <w:ind w:left="100" w:right="430"/>
      </w:pPr>
    </w:p>
    <w:sectPr w:rsidR="00E27C8E" w:rsidRPr="00BB5BA8" w:rsidSect="006D5907">
      <w:footerReference w:type="default" r:id="rId17"/>
      <w:pgSz w:w="12240" w:h="15840"/>
      <w:pgMar w:top="1500" w:right="840" w:bottom="1080" w:left="98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CA72" w14:textId="77777777" w:rsidR="005669A4" w:rsidRDefault="005669A4">
      <w:r>
        <w:separator/>
      </w:r>
    </w:p>
  </w:endnote>
  <w:endnote w:type="continuationSeparator" w:id="0">
    <w:p w14:paraId="7A64C03A" w14:textId="77777777" w:rsidR="005669A4" w:rsidRDefault="005669A4">
      <w:r>
        <w:continuationSeparator/>
      </w:r>
    </w:p>
  </w:endnote>
  <w:endnote w:type="continuationNotice" w:id="1">
    <w:p w14:paraId="6337F8E1" w14:textId="77777777" w:rsidR="005669A4" w:rsidRDefault="00566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BEE0" w14:textId="77777777" w:rsidR="00E15C2C" w:rsidRDefault="00E15C2C" w:rsidP="00E15C2C">
    <w:pPr>
      <w:tabs>
        <w:tab w:val="left" w:pos="820"/>
        <w:tab w:val="left" w:pos="821"/>
      </w:tabs>
      <w:rPr>
        <w:sz w:val="17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AF7819B" wp14:editId="5433CBAF">
          <wp:simplePos x="0" y="0"/>
          <wp:positionH relativeFrom="page">
            <wp:posOffset>517525</wp:posOffset>
          </wp:positionH>
          <wp:positionV relativeFrom="page">
            <wp:posOffset>9171940</wp:posOffset>
          </wp:positionV>
          <wp:extent cx="518795" cy="5187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79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7"/>
      </w:rPr>
      <w:t xml:space="preserve">                    </w:t>
    </w:r>
  </w:p>
  <w:p w14:paraId="30F66C0C" w14:textId="77777777" w:rsidR="00E15C2C" w:rsidRPr="00BB6CDC" w:rsidRDefault="00E15C2C" w:rsidP="00E15C2C">
    <w:pPr>
      <w:tabs>
        <w:tab w:val="left" w:pos="820"/>
        <w:tab w:val="left" w:pos="821"/>
      </w:tabs>
      <w:rPr>
        <w:color w:val="A6A6A6" w:themeColor="background1" w:themeShade="A6"/>
      </w:rPr>
    </w:pPr>
    <w:r>
      <w:rPr>
        <w:sz w:val="17"/>
      </w:rPr>
      <w:t xml:space="preserve">                    </w:t>
    </w:r>
    <w:r w:rsidRPr="00BB6CDC">
      <w:rPr>
        <w:color w:val="A6A6A6" w:themeColor="background1" w:themeShade="A6"/>
        <w:sz w:val="17"/>
      </w:rPr>
      <w:t>1325 4th Avenue | Suite 600 | Seattle, WA 98101-2539</w:t>
    </w:r>
  </w:p>
  <w:p w14:paraId="3A84815B" w14:textId="6D10DB1F" w:rsidR="00E15C2C" w:rsidRPr="00BB6CDC" w:rsidRDefault="00E15C2C" w:rsidP="00E15C2C">
    <w:pPr>
      <w:spacing w:line="193" w:lineRule="exact"/>
      <w:rPr>
        <w:color w:val="A6A6A6" w:themeColor="background1" w:themeShade="A6"/>
        <w:sz w:val="17"/>
      </w:rPr>
    </w:pPr>
    <w:r w:rsidRPr="00BB6CDC">
      <w:rPr>
        <w:color w:val="A6A6A6" w:themeColor="background1" w:themeShade="A6"/>
        <w:sz w:val="17"/>
      </w:rPr>
      <w:t xml:space="preserve">                    800-945-9722 | 206-443-9722 | </w:t>
    </w:r>
    <w:hyperlink r:id="rId2">
      <w:r w:rsidRPr="00BB6CDC">
        <w:rPr>
          <w:color w:val="A6A6A6" w:themeColor="background1" w:themeShade="A6"/>
          <w:sz w:val="17"/>
        </w:rPr>
        <w:t xml:space="preserve">questions@wsba.org </w:t>
      </w:r>
    </w:hyperlink>
    <w:r w:rsidRPr="00BB6CDC">
      <w:rPr>
        <w:color w:val="A6A6A6" w:themeColor="background1" w:themeShade="A6"/>
        <w:sz w:val="17"/>
      </w:rPr>
      <w:t xml:space="preserve">| </w:t>
    </w:r>
    <w:hyperlink r:id="rId3">
      <w:r w:rsidRPr="00BB6CDC">
        <w:rPr>
          <w:color w:val="A6A6A6" w:themeColor="background1" w:themeShade="A6"/>
          <w:sz w:val="17"/>
        </w:rPr>
        <w:t>www.wsba.org</w:t>
      </w:r>
    </w:hyperlink>
  </w:p>
  <w:p w14:paraId="43A10B41" w14:textId="2359408B" w:rsidR="00E15C2C" w:rsidRDefault="00E15C2C" w:rsidP="00E15C2C">
    <w:pPr>
      <w:tabs>
        <w:tab w:val="left" w:pos="820"/>
        <w:tab w:val="left" w:pos="821"/>
      </w:tabs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7CDD" w14:textId="77777777" w:rsidR="005669A4" w:rsidRDefault="005669A4">
      <w:r>
        <w:separator/>
      </w:r>
    </w:p>
  </w:footnote>
  <w:footnote w:type="continuationSeparator" w:id="0">
    <w:p w14:paraId="32D4D628" w14:textId="77777777" w:rsidR="005669A4" w:rsidRDefault="005669A4">
      <w:r>
        <w:continuationSeparator/>
      </w:r>
    </w:p>
  </w:footnote>
  <w:footnote w:type="continuationNotice" w:id="1">
    <w:p w14:paraId="6FD6066F" w14:textId="77777777" w:rsidR="005669A4" w:rsidRDefault="005669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0F9F"/>
    <w:multiLevelType w:val="hybridMultilevel"/>
    <w:tmpl w:val="D9EA94B2"/>
    <w:lvl w:ilvl="0" w:tplc="D78484C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E0CB44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en-US"/>
      </w:rPr>
    </w:lvl>
    <w:lvl w:ilvl="2" w:tplc="BB46004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en-US"/>
      </w:rPr>
    </w:lvl>
    <w:lvl w:ilvl="3" w:tplc="5016DF58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en-US"/>
      </w:rPr>
    </w:lvl>
    <w:lvl w:ilvl="4" w:tplc="E17610C0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en-US"/>
      </w:rPr>
    </w:lvl>
    <w:lvl w:ilvl="5" w:tplc="07F0D6C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4990A262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1E5ADEDC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en-US"/>
      </w:rPr>
    </w:lvl>
    <w:lvl w:ilvl="8" w:tplc="589E3408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en-US"/>
      </w:rPr>
    </w:lvl>
  </w:abstractNum>
  <w:num w:numId="1" w16cid:durableId="12361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C8E"/>
    <w:rsid w:val="00011C94"/>
    <w:rsid w:val="0001625C"/>
    <w:rsid w:val="00035723"/>
    <w:rsid w:val="00061EC9"/>
    <w:rsid w:val="00065E8A"/>
    <w:rsid w:val="000660ED"/>
    <w:rsid w:val="00090EB1"/>
    <w:rsid w:val="00096BDB"/>
    <w:rsid w:val="00117A03"/>
    <w:rsid w:val="001404D0"/>
    <w:rsid w:val="00174933"/>
    <w:rsid w:val="001B072F"/>
    <w:rsid w:val="001E1B0E"/>
    <w:rsid w:val="001F7415"/>
    <w:rsid w:val="00203B6A"/>
    <w:rsid w:val="00203DEA"/>
    <w:rsid w:val="00227256"/>
    <w:rsid w:val="0026209C"/>
    <w:rsid w:val="00277751"/>
    <w:rsid w:val="002D4D0D"/>
    <w:rsid w:val="002E7BAE"/>
    <w:rsid w:val="00314612"/>
    <w:rsid w:val="00324D37"/>
    <w:rsid w:val="00327F41"/>
    <w:rsid w:val="003512B6"/>
    <w:rsid w:val="003746B9"/>
    <w:rsid w:val="003D5C20"/>
    <w:rsid w:val="003E5C96"/>
    <w:rsid w:val="003F7147"/>
    <w:rsid w:val="00487166"/>
    <w:rsid w:val="004C4B3B"/>
    <w:rsid w:val="004C7D7B"/>
    <w:rsid w:val="0053267B"/>
    <w:rsid w:val="00537F50"/>
    <w:rsid w:val="005669A4"/>
    <w:rsid w:val="00582D2D"/>
    <w:rsid w:val="005C3242"/>
    <w:rsid w:val="0064637F"/>
    <w:rsid w:val="00652963"/>
    <w:rsid w:val="00653186"/>
    <w:rsid w:val="006B4BA5"/>
    <w:rsid w:val="006D5907"/>
    <w:rsid w:val="0074301A"/>
    <w:rsid w:val="007B39FF"/>
    <w:rsid w:val="007C26FE"/>
    <w:rsid w:val="007D2EA1"/>
    <w:rsid w:val="007E566F"/>
    <w:rsid w:val="00804810"/>
    <w:rsid w:val="008123BE"/>
    <w:rsid w:val="00820BB6"/>
    <w:rsid w:val="00822BDF"/>
    <w:rsid w:val="008304BB"/>
    <w:rsid w:val="00843851"/>
    <w:rsid w:val="00881A48"/>
    <w:rsid w:val="008851A7"/>
    <w:rsid w:val="0089443F"/>
    <w:rsid w:val="00896D7A"/>
    <w:rsid w:val="008B74BF"/>
    <w:rsid w:val="008E44FB"/>
    <w:rsid w:val="00904C2E"/>
    <w:rsid w:val="00944217"/>
    <w:rsid w:val="00974D34"/>
    <w:rsid w:val="00987664"/>
    <w:rsid w:val="0099484E"/>
    <w:rsid w:val="009A17AD"/>
    <w:rsid w:val="009A415A"/>
    <w:rsid w:val="009B7519"/>
    <w:rsid w:val="009D0B4D"/>
    <w:rsid w:val="009F6CC2"/>
    <w:rsid w:val="00A03D04"/>
    <w:rsid w:val="00A10822"/>
    <w:rsid w:val="00A24C8B"/>
    <w:rsid w:val="00A64D2F"/>
    <w:rsid w:val="00A972AF"/>
    <w:rsid w:val="00AA247B"/>
    <w:rsid w:val="00AB4917"/>
    <w:rsid w:val="00AF054B"/>
    <w:rsid w:val="00B67B79"/>
    <w:rsid w:val="00B743D1"/>
    <w:rsid w:val="00BA26BB"/>
    <w:rsid w:val="00BB3249"/>
    <w:rsid w:val="00BB5BA8"/>
    <w:rsid w:val="00BB6CDC"/>
    <w:rsid w:val="00BD3AC1"/>
    <w:rsid w:val="00BD5F2E"/>
    <w:rsid w:val="00BF00A8"/>
    <w:rsid w:val="00C22F62"/>
    <w:rsid w:val="00C2459D"/>
    <w:rsid w:val="00C358CC"/>
    <w:rsid w:val="00C55826"/>
    <w:rsid w:val="00C63F1D"/>
    <w:rsid w:val="00CA0E8B"/>
    <w:rsid w:val="00CB72F9"/>
    <w:rsid w:val="00D10B86"/>
    <w:rsid w:val="00D52172"/>
    <w:rsid w:val="00D80D4A"/>
    <w:rsid w:val="00D84E14"/>
    <w:rsid w:val="00DD28A5"/>
    <w:rsid w:val="00DF5463"/>
    <w:rsid w:val="00E15C2C"/>
    <w:rsid w:val="00E27C8E"/>
    <w:rsid w:val="00E72564"/>
    <w:rsid w:val="00ED6DD3"/>
    <w:rsid w:val="00F056A4"/>
    <w:rsid w:val="00F172CB"/>
    <w:rsid w:val="00F3217E"/>
    <w:rsid w:val="00F45552"/>
    <w:rsid w:val="00F64E7C"/>
    <w:rsid w:val="00F70D17"/>
    <w:rsid w:val="00FA3083"/>
    <w:rsid w:val="03A4A89B"/>
    <w:rsid w:val="066C44F4"/>
    <w:rsid w:val="06AB303A"/>
    <w:rsid w:val="107A5B3C"/>
    <w:rsid w:val="13F12017"/>
    <w:rsid w:val="18D9FC34"/>
    <w:rsid w:val="1B346FD5"/>
    <w:rsid w:val="21A74C25"/>
    <w:rsid w:val="266E1232"/>
    <w:rsid w:val="2D938BA7"/>
    <w:rsid w:val="33126312"/>
    <w:rsid w:val="3630EC2B"/>
    <w:rsid w:val="3CB9BD8A"/>
    <w:rsid w:val="3D870DDB"/>
    <w:rsid w:val="40312243"/>
    <w:rsid w:val="4A3808A8"/>
    <w:rsid w:val="4C47F4BE"/>
    <w:rsid w:val="5608E142"/>
    <w:rsid w:val="561F3183"/>
    <w:rsid w:val="599E0400"/>
    <w:rsid w:val="5AD70EA1"/>
    <w:rsid w:val="5E21583D"/>
    <w:rsid w:val="628F8DC8"/>
    <w:rsid w:val="717CC3D2"/>
    <w:rsid w:val="7D2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10AEB"/>
  <w15:docId w15:val="{5A30E5FF-E412-4F91-8E7E-BDFDAA44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74BF"/>
    <w:pPr>
      <w:widowControl/>
      <w:autoSpaceDE/>
      <w:autoSpaceDN/>
    </w:pPr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B7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BF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B7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BF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C7D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sba.org/for-legal-professionals/new-members/new-member-liaison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wmembers@wsba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newmembers@wsba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sba.org/docs/default-source/about-wsba/governance/proposed-bylaw-amendments/current-wsba-bylaws0cc870f2f6d9654cb471ff1f00003f4f.pdf?sfvrsn=26cc0bf1_85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ywsba.org/PersonifyEbusiness/default.asp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sba.org/docs/default-source/about-wsba/governance/proposed-bylaw-amendments/current-wsba-bylaws0cc870f2f6d9654cb471ff1f00003f4f.pdf?sfvrsn=26cc0bf1_85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sba.org/" TargetMode="External"/><Relationship Id="rId2" Type="http://schemas.openxmlformats.org/officeDocument/2006/relationships/hyperlink" Target="mailto:questions@wsba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4f710e-5266-46f3-b0c9-d76aee9a70ff" xsi:nil="true"/>
    <lcf76f155ced4ddcb4097134ff3c332f xmlns="369601a0-df1d-4329-b3ed-95aa7ee2570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EF98571631F4697EC7BDBB2855797" ma:contentTypeVersion="17" ma:contentTypeDescription="Create a new document." ma:contentTypeScope="" ma:versionID="70a902c1bfb1641a4ae7d648ca733e63">
  <xsd:schema xmlns:xsd="http://www.w3.org/2001/XMLSchema" xmlns:xs="http://www.w3.org/2001/XMLSchema" xmlns:p="http://schemas.microsoft.com/office/2006/metadata/properties" xmlns:ns1="http://schemas.microsoft.com/sharepoint/v3" xmlns:ns2="369601a0-df1d-4329-b3ed-95aa7ee2570f" xmlns:ns3="644f710e-5266-46f3-b0c9-d76aee9a70ff" targetNamespace="http://schemas.microsoft.com/office/2006/metadata/properties" ma:root="true" ma:fieldsID="25305191f1c80c5e433b9168e17c03ac" ns1:_="" ns2:_="" ns3:_="">
    <xsd:import namespace="http://schemas.microsoft.com/sharepoint/v3"/>
    <xsd:import namespace="369601a0-df1d-4329-b3ed-95aa7ee2570f"/>
    <xsd:import namespace="644f710e-5266-46f3-b0c9-d76aee9a7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601a0-df1d-4329-b3ed-95aa7ee25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f710e-5266-46f3-b0c9-d76aee9a70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35fa16-9ba8-47bb-9bfe-3bdb1bfda3e5}" ma:internalName="TaxCatchAll" ma:showField="CatchAllData" ma:web="644f710e-5266-46f3-b0c9-d76aee9a7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D76CA-BCE4-4C11-A7F9-3A58C3965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E11E5-A440-498E-BC82-A2EADC1112C1}">
  <ds:schemaRefs>
    <ds:schemaRef ds:uri="http://schemas.microsoft.com/office/2006/metadata/properties"/>
    <ds:schemaRef ds:uri="http://schemas.microsoft.com/office/infopath/2007/PartnerControls"/>
    <ds:schemaRef ds:uri="644f710e-5266-46f3-b0c9-d76aee9a70ff"/>
    <ds:schemaRef ds:uri="369601a0-df1d-4329-b3ed-95aa7ee2570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4EF5D5-F9CE-47AC-BDB2-050C3F705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9601a0-df1d-4329-b3ed-95aa7ee2570f"/>
    <ds:schemaRef ds:uri="644f710e-5266-46f3-b0c9-d76aee9a7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3777</Characters>
  <Application>Microsoft Office Word</Application>
  <DocSecurity>0</DocSecurity>
  <Lines>82</Lines>
  <Paragraphs>53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Paez</dc:creator>
  <cp:keywords/>
  <cp:lastModifiedBy>Chelle Gegax</cp:lastModifiedBy>
  <cp:revision>16</cp:revision>
  <dcterms:created xsi:type="dcterms:W3CDTF">2026-05-20T03:19:00Z</dcterms:created>
  <dcterms:modified xsi:type="dcterms:W3CDTF">2026-06-18T04:01:00Z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2025-04-24T00:00:00Z</vt:filetime>
  </property>
  <property fmtid="{D5CDD505-2E9C-101B-9397-08002B2CF9AE}" pid="5" name="ContentTypeId">
    <vt:lpwstr>0x010100128EF98571631F4697EC7BDBB2855797</vt:lpwstr>
  </property>
  <property fmtid="{D5CDD505-2E9C-101B-9397-08002B2CF9AE}" pid="6" name="MediaServiceImageTags">
    <vt:lpwstr/>
  </property>
</Properties>
</file>